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249"/>
        <w:gridCol w:w="1935"/>
        <w:gridCol w:w="1363"/>
        <w:gridCol w:w="4962"/>
        <w:gridCol w:w="496"/>
        <w:gridCol w:w="2622"/>
      </w:tblGrid>
      <w:tr w:rsidR="004B656B" w:rsidRPr="004F2DCE" w:rsidTr="004F2DCE">
        <w:trPr>
          <w:trHeight w:val="300"/>
        </w:trPr>
        <w:tc>
          <w:tcPr>
            <w:tcW w:w="1249" w:type="dxa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Istituzione che manda</w:t>
            </w:r>
          </w:p>
        </w:tc>
        <w:tc>
          <w:tcPr>
            <w:tcW w:w="8756" w:type="dxa"/>
            <w:gridSpan w:val="4"/>
            <w:noWrap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Istituzioni ospitanti</w:t>
            </w:r>
          </w:p>
        </w:tc>
        <w:tc>
          <w:tcPr>
            <w:tcW w:w="2622" w:type="dxa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Work package </w:t>
            </w:r>
          </w:p>
        </w:tc>
      </w:tr>
      <w:tr w:rsidR="004B656B" w:rsidRPr="004F2DCE" w:rsidTr="004F2DCE">
        <w:trPr>
          <w:trHeight w:val="300"/>
        </w:trPr>
        <w:tc>
          <w:tcPr>
            <w:tcW w:w="1249" w:type="dxa"/>
            <w:vMerge w:val="restart"/>
            <w:shd w:val="clear" w:color="auto" w:fill="E36C0A"/>
            <w:textDirection w:val="btLr"/>
            <w:vAlign w:val="center"/>
          </w:tcPr>
          <w:p w:rsidR="004B656B" w:rsidRPr="004F2DCE" w:rsidRDefault="004B656B" w:rsidP="004F2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UCV</w:t>
            </w:r>
          </w:p>
        </w:tc>
        <w:tc>
          <w:tcPr>
            <w:tcW w:w="1935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UOB</w:t>
            </w:r>
          </w:p>
        </w:tc>
        <w:tc>
          <w:tcPr>
            <w:tcW w:w="1363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UK</w:t>
            </w:r>
          </w:p>
        </w:tc>
        <w:tc>
          <w:tcPr>
            <w:tcW w:w="4962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University of Birmingham</w:t>
            </w:r>
          </w:p>
        </w:tc>
        <w:tc>
          <w:tcPr>
            <w:tcW w:w="496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2622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WP1;WP2; WP3; WP4; WP5; WP7</w:t>
            </w:r>
          </w:p>
        </w:tc>
      </w:tr>
      <w:tr w:rsidR="004B656B" w:rsidRPr="004F2DCE" w:rsidTr="004F2DCE">
        <w:trPr>
          <w:trHeight w:val="300"/>
        </w:trPr>
        <w:tc>
          <w:tcPr>
            <w:tcW w:w="1249" w:type="dxa"/>
            <w:vMerge/>
            <w:shd w:val="clear" w:color="auto" w:fill="E36C0A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ASTON</w:t>
            </w:r>
          </w:p>
        </w:tc>
        <w:tc>
          <w:tcPr>
            <w:tcW w:w="1363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UK</w:t>
            </w:r>
          </w:p>
        </w:tc>
        <w:tc>
          <w:tcPr>
            <w:tcW w:w="4962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Aston University</w:t>
            </w:r>
          </w:p>
        </w:tc>
        <w:tc>
          <w:tcPr>
            <w:tcW w:w="496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2622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WP4</w:t>
            </w:r>
          </w:p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WP8</w:t>
            </w:r>
          </w:p>
        </w:tc>
      </w:tr>
      <w:tr w:rsidR="004B656B" w:rsidRPr="004F2DCE" w:rsidTr="004F2DCE">
        <w:trPr>
          <w:trHeight w:val="300"/>
        </w:trPr>
        <w:tc>
          <w:tcPr>
            <w:tcW w:w="1249" w:type="dxa"/>
            <w:vMerge/>
            <w:shd w:val="clear" w:color="auto" w:fill="E36C0A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UNIGRA</w:t>
            </w:r>
          </w:p>
        </w:tc>
        <w:tc>
          <w:tcPr>
            <w:tcW w:w="1363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4962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University of Granada</w:t>
            </w:r>
          </w:p>
        </w:tc>
        <w:tc>
          <w:tcPr>
            <w:tcW w:w="496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2622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WP1 (SERVISATION)</w:t>
            </w:r>
          </w:p>
        </w:tc>
      </w:tr>
      <w:tr w:rsidR="004B656B" w:rsidRPr="004F2DCE" w:rsidTr="004F2DCE">
        <w:trPr>
          <w:trHeight w:val="300"/>
        </w:trPr>
        <w:tc>
          <w:tcPr>
            <w:tcW w:w="1249" w:type="dxa"/>
            <w:vMerge/>
            <w:shd w:val="clear" w:color="auto" w:fill="E36C0A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CIRCLE</w:t>
            </w:r>
          </w:p>
        </w:tc>
        <w:tc>
          <w:tcPr>
            <w:tcW w:w="1363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4962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bCs/>
                <w:sz w:val="24"/>
                <w:szCs w:val="24"/>
              </w:rPr>
              <w:t>Center for Innovation, research and competences in the learning economy at Lund University</w:t>
            </w:r>
          </w:p>
        </w:tc>
        <w:tc>
          <w:tcPr>
            <w:tcW w:w="496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DCE">
              <w:rPr>
                <w:rFonts w:ascii="Times New Roman" w:hAnsi="Times New Roman"/>
                <w:bCs/>
                <w:sz w:val="24"/>
                <w:szCs w:val="24"/>
              </w:rPr>
              <w:t>Ac</w:t>
            </w:r>
          </w:p>
        </w:tc>
        <w:tc>
          <w:tcPr>
            <w:tcW w:w="2622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DCE">
              <w:rPr>
                <w:rFonts w:ascii="Times New Roman" w:hAnsi="Times New Roman"/>
                <w:bCs/>
                <w:sz w:val="24"/>
                <w:szCs w:val="24"/>
              </w:rPr>
              <w:t>WP2</w:t>
            </w:r>
          </w:p>
        </w:tc>
      </w:tr>
      <w:tr w:rsidR="004B656B" w:rsidRPr="004F2DCE" w:rsidTr="004F2DCE">
        <w:trPr>
          <w:trHeight w:val="630"/>
        </w:trPr>
        <w:tc>
          <w:tcPr>
            <w:tcW w:w="1249" w:type="dxa"/>
            <w:vMerge/>
            <w:shd w:val="clear" w:color="auto" w:fill="E36C0A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HsKA</w:t>
            </w:r>
          </w:p>
        </w:tc>
        <w:tc>
          <w:tcPr>
            <w:tcW w:w="1363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4962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Fakultät für Informatik und Wirtschaftsinformatik Hochschule -Karlsruhe </w:t>
            </w:r>
          </w:p>
        </w:tc>
        <w:tc>
          <w:tcPr>
            <w:tcW w:w="496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2622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WP4</w:t>
            </w:r>
          </w:p>
        </w:tc>
      </w:tr>
      <w:tr w:rsidR="004B656B" w:rsidRPr="004F2DCE" w:rsidTr="004F2DCE">
        <w:trPr>
          <w:trHeight w:val="421"/>
        </w:trPr>
        <w:tc>
          <w:tcPr>
            <w:tcW w:w="1249" w:type="dxa"/>
            <w:vMerge/>
            <w:shd w:val="clear" w:color="auto" w:fill="E36C0A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CEPS</w:t>
            </w:r>
          </w:p>
        </w:tc>
        <w:tc>
          <w:tcPr>
            <w:tcW w:w="1363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4962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The Centre for European Policy Studies, Brussels</w:t>
            </w:r>
          </w:p>
        </w:tc>
        <w:tc>
          <w:tcPr>
            <w:tcW w:w="496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bCs/>
                <w:sz w:val="24"/>
                <w:szCs w:val="24"/>
              </w:rPr>
              <w:t>Ac</w:t>
            </w:r>
          </w:p>
        </w:tc>
        <w:tc>
          <w:tcPr>
            <w:tcW w:w="2622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DCE">
              <w:rPr>
                <w:rFonts w:ascii="Times New Roman" w:hAnsi="Times New Roman"/>
                <w:bCs/>
                <w:sz w:val="24"/>
                <w:szCs w:val="24"/>
              </w:rPr>
              <w:t>WP8</w:t>
            </w:r>
          </w:p>
        </w:tc>
      </w:tr>
      <w:tr w:rsidR="004B656B" w:rsidRPr="004F2DCE" w:rsidTr="004F2DCE">
        <w:trPr>
          <w:trHeight w:val="300"/>
        </w:trPr>
        <w:tc>
          <w:tcPr>
            <w:tcW w:w="1249" w:type="dxa"/>
            <w:vMerge/>
            <w:shd w:val="clear" w:color="auto" w:fill="E36C0A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UniNE</w:t>
            </w:r>
          </w:p>
        </w:tc>
        <w:tc>
          <w:tcPr>
            <w:tcW w:w="1363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4962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Universite’ de Neuchatel</w:t>
            </w:r>
          </w:p>
        </w:tc>
        <w:tc>
          <w:tcPr>
            <w:tcW w:w="496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2622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WP2</w:t>
            </w:r>
          </w:p>
        </w:tc>
      </w:tr>
      <w:tr w:rsidR="004B656B" w:rsidRPr="004F2DCE" w:rsidTr="004F2DCE">
        <w:trPr>
          <w:trHeight w:val="300"/>
        </w:trPr>
        <w:tc>
          <w:tcPr>
            <w:tcW w:w="1249" w:type="dxa"/>
            <w:vMerge/>
            <w:shd w:val="clear" w:color="auto" w:fill="E36C0A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NUS</w:t>
            </w:r>
          </w:p>
        </w:tc>
        <w:tc>
          <w:tcPr>
            <w:tcW w:w="1363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4962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 National University Singapore</w:t>
            </w:r>
          </w:p>
        </w:tc>
        <w:tc>
          <w:tcPr>
            <w:tcW w:w="496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2622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WP5</w:t>
            </w:r>
          </w:p>
        </w:tc>
      </w:tr>
      <w:tr w:rsidR="004B656B" w:rsidRPr="004F2DCE" w:rsidTr="004F2DCE">
        <w:trPr>
          <w:trHeight w:val="300"/>
        </w:trPr>
        <w:tc>
          <w:tcPr>
            <w:tcW w:w="1249" w:type="dxa"/>
            <w:vMerge/>
            <w:shd w:val="clear" w:color="auto" w:fill="E36C0A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USD </w:t>
            </w:r>
          </w:p>
        </w:tc>
        <w:tc>
          <w:tcPr>
            <w:tcW w:w="1363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US</w:t>
            </w:r>
          </w:p>
        </w:tc>
        <w:tc>
          <w:tcPr>
            <w:tcW w:w="4962" w:type="dxa"/>
            <w:shd w:val="clear" w:color="auto" w:fill="FABF8F"/>
            <w:noWrap/>
          </w:tcPr>
          <w:p w:rsidR="004B656B" w:rsidRPr="004F2DCE" w:rsidRDefault="004B656B" w:rsidP="004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University of San Diego – Reshoring Institute </w:t>
            </w:r>
          </w:p>
        </w:tc>
        <w:tc>
          <w:tcPr>
            <w:tcW w:w="496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2622" w:type="dxa"/>
            <w:shd w:val="clear" w:color="auto" w:fill="FABF8F"/>
          </w:tcPr>
          <w:p w:rsidR="004B656B" w:rsidRPr="004F2DCE" w:rsidRDefault="004B656B" w:rsidP="004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DCE">
              <w:rPr>
                <w:rFonts w:ascii="Times New Roman" w:hAnsi="Times New Roman"/>
                <w:color w:val="000000"/>
                <w:sz w:val="24"/>
                <w:szCs w:val="24"/>
              </w:rPr>
              <w:t>WP4</w:t>
            </w:r>
          </w:p>
        </w:tc>
      </w:tr>
    </w:tbl>
    <w:p w:rsidR="004B656B" w:rsidRDefault="004B656B"/>
    <w:p w:rsidR="004B656B" w:rsidRPr="005B5B67" w:rsidRDefault="004B656B">
      <w:pPr>
        <w:rPr>
          <w:b/>
          <w:u w:val="single"/>
        </w:rPr>
      </w:pPr>
      <w:r w:rsidRPr="005B5B67">
        <w:rPr>
          <w:b/>
          <w:u w:val="single"/>
        </w:rPr>
        <w:t>Lista dei WPs</w:t>
      </w:r>
    </w:p>
    <w:tbl>
      <w:tblPr>
        <w:tblW w:w="356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00"/>
      </w:tblPr>
      <w:tblGrid>
        <w:gridCol w:w="688"/>
        <w:gridCol w:w="2873"/>
      </w:tblGrid>
      <w:tr w:rsidR="004B656B" w:rsidRPr="004F2DCE" w:rsidTr="004F2DCE">
        <w:tc>
          <w:tcPr>
            <w:tcW w:w="688" w:type="dxa"/>
            <w:shd w:val="clear" w:color="auto" w:fill="FBCAA2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WP1</w:t>
            </w:r>
          </w:p>
        </w:tc>
        <w:tc>
          <w:tcPr>
            <w:tcW w:w="2873" w:type="dxa"/>
            <w:shd w:val="clear" w:color="auto" w:fill="FBCAA2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Manufacturing 4.0</w:t>
            </w:r>
          </w:p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</w:p>
        </w:tc>
      </w:tr>
      <w:tr w:rsidR="004B656B" w:rsidRPr="004F2DCE" w:rsidTr="004F2DCE">
        <w:tc>
          <w:tcPr>
            <w:tcW w:w="688" w:type="dxa"/>
            <w:shd w:val="clear" w:color="auto" w:fill="FDE4D0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WP2</w:t>
            </w:r>
          </w:p>
        </w:tc>
        <w:tc>
          <w:tcPr>
            <w:tcW w:w="2873" w:type="dxa"/>
            <w:shd w:val="clear" w:color="auto" w:fill="FDE4D0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Innovation and knowledge transfer</w:t>
            </w:r>
          </w:p>
        </w:tc>
      </w:tr>
      <w:tr w:rsidR="004B656B" w:rsidRPr="004F2DCE" w:rsidTr="004F2DCE">
        <w:tc>
          <w:tcPr>
            <w:tcW w:w="688" w:type="dxa"/>
            <w:shd w:val="clear" w:color="auto" w:fill="FBCAA2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WP3</w:t>
            </w:r>
          </w:p>
        </w:tc>
        <w:tc>
          <w:tcPr>
            <w:tcW w:w="2873" w:type="dxa"/>
            <w:shd w:val="clear" w:color="auto" w:fill="FBCAA2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SMEs and local production systems</w:t>
            </w:r>
          </w:p>
        </w:tc>
      </w:tr>
      <w:tr w:rsidR="004B656B" w:rsidRPr="004F2DCE" w:rsidTr="004F2DCE">
        <w:tc>
          <w:tcPr>
            <w:tcW w:w="688" w:type="dxa"/>
            <w:shd w:val="clear" w:color="auto" w:fill="FDE4D0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WP4</w:t>
            </w:r>
          </w:p>
        </w:tc>
        <w:tc>
          <w:tcPr>
            <w:tcW w:w="2873" w:type="dxa"/>
            <w:shd w:val="clear" w:color="auto" w:fill="FDE4D0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Reshoring</w:t>
            </w:r>
          </w:p>
        </w:tc>
      </w:tr>
      <w:tr w:rsidR="004B656B" w:rsidRPr="004F2DCE" w:rsidTr="004F2DCE">
        <w:tc>
          <w:tcPr>
            <w:tcW w:w="688" w:type="dxa"/>
            <w:shd w:val="clear" w:color="auto" w:fill="FBCAA2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WP5</w:t>
            </w:r>
          </w:p>
        </w:tc>
        <w:tc>
          <w:tcPr>
            <w:tcW w:w="2873" w:type="dxa"/>
            <w:shd w:val="clear" w:color="auto" w:fill="FBCAA2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  <w:i/>
              </w:rPr>
              <w:t>Glocal</w:t>
            </w:r>
            <w:r w:rsidRPr="004F2DCE">
              <w:rPr>
                <w:rFonts w:ascii="Times New Roman" w:hAnsi="Times New Roman"/>
              </w:rPr>
              <w:t xml:space="preserve"> value chains</w:t>
            </w:r>
          </w:p>
        </w:tc>
      </w:tr>
      <w:tr w:rsidR="004B656B" w:rsidRPr="004F2DCE" w:rsidTr="004F2DCE">
        <w:tc>
          <w:tcPr>
            <w:tcW w:w="688" w:type="dxa"/>
            <w:shd w:val="clear" w:color="auto" w:fill="FDE4D0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WP6</w:t>
            </w:r>
          </w:p>
        </w:tc>
        <w:tc>
          <w:tcPr>
            <w:tcW w:w="2873" w:type="dxa"/>
            <w:shd w:val="clear" w:color="auto" w:fill="FDE4D0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Socio-economic-environmental sustainability</w:t>
            </w:r>
          </w:p>
        </w:tc>
      </w:tr>
      <w:tr w:rsidR="004B656B" w:rsidRPr="004F2DCE" w:rsidTr="004F2DCE">
        <w:tc>
          <w:tcPr>
            <w:tcW w:w="688" w:type="dxa"/>
            <w:shd w:val="clear" w:color="auto" w:fill="FBCAA2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WP7</w:t>
            </w:r>
          </w:p>
        </w:tc>
        <w:tc>
          <w:tcPr>
            <w:tcW w:w="2873" w:type="dxa"/>
            <w:shd w:val="clear" w:color="auto" w:fill="FBCAA2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Skills</w:t>
            </w:r>
          </w:p>
        </w:tc>
      </w:tr>
      <w:tr w:rsidR="004B656B" w:rsidRPr="004F2DCE" w:rsidTr="004F2DCE">
        <w:tc>
          <w:tcPr>
            <w:tcW w:w="688" w:type="dxa"/>
            <w:shd w:val="clear" w:color="auto" w:fill="FDE4D0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WP8</w:t>
            </w:r>
          </w:p>
        </w:tc>
        <w:tc>
          <w:tcPr>
            <w:tcW w:w="2873" w:type="dxa"/>
            <w:shd w:val="clear" w:color="auto" w:fill="FDE4D0"/>
          </w:tcPr>
          <w:p w:rsidR="004B656B" w:rsidRPr="004F2DCE" w:rsidRDefault="004B656B" w:rsidP="004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4F2DCE">
              <w:rPr>
                <w:rFonts w:ascii="Times New Roman" w:hAnsi="Times New Roman"/>
              </w:rPr>
              <w:t>Industrial policy</w:t>
            </w:r>
          </w:p>
        </w:tc>
      </w:tr>
    </w:tbl>
    <w:p w:rsidR="004B656B" w:rsidRDefault="004B656B"/>
    <w:sectPr w:rsidR="004B656B" w:rsidSect="00C75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EE"/>
    <w:rsid w:val="00065E9B"/>
    <w:rsid w:val="000742A4"/>
    <w:rsid w:val="001C1406"/>
    <w:rsid w:val="00234313"/>
    <w:rsid w:val="00297AEE"/>
    <w:rsid w:val="00317D20"/>
    <w:rsid w:val="0040797F"/>
    <w:rsid w:val="00440777"/>
    <w:rsid w:val="004B656B"/>
    <w:rsid w:val="004F2DCE"/>
    <w:rsid w:val="00502A48"/>
    <w:rsid w:val="00533D73"/>
    <w:rsid w:val="00535C92"/>
    <w:rsid w:val="005B5B67"/>
    <w:rsid w:val="005C19EC"/>
    <w:rsid w:val="006809E9"/>
    <w:rsid w:val="006B703B"/>
    <w:rsid w:val="00733BD1"/>
    <w:rsid w:val="00775C62"/>
    <w:rsid w:val="00776078"/>
    <w:rsid w:val="0085166D"/>
    <w:rsid w:val="009009F5"/>
    <w:rsid w:val="00A16AEE"/>
    <w:rsid w:val="00AC6282"/>
    <w:rsid w:val="00C756EE"/>
    <w:rsid w:val="00CB5C6A"/>
    <w:rsid w:val="00CE054E"/>
    <w:rsid w:val="00D55227"/>
    <w:rsid w:val="00DD5361"/>
    <w:rsid w:val="00E15248"/>
    <w:rsid w:val="00EC621C"/>
    <w:rsid w:val="00F34A5E"/>
    <w:rsid w:val="00F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EE"/>
    <w:pPr>
      <w:spacing w:after="200" w:line="276" w:lineRule="auto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99"/>
    <w:rsid w:val="00C756E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2-Accent1">
    <w:name w:val="Medium Grid 2 Accent 1"/>
    <w:basedOn w:val="TableNormal"/>
    <w:uiPriority w:val="99"/>
    <w:rsid w:val="00C756EE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1-Accent6">
    <w:name w:val="Medium Grid 1 Accent 6"/>
    <w:basedOn w:val="TableNormal"/>
    <w:uiPriority w:val="99"/>
    <w:rsid w:val="00C756E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LightShading-Accent2">
    <w:name w:val="Light Shading Accent 2"/>
    <w:basedOn w:val="TableNormal"/>
    <w:uiPriority w:val="99"/>
    <w:rsid w:val="005B5B67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eGrid">
    <w:name w:val="Table Grid"/>
    <w:basedOn w:val="TableNormal"/>
    <w:uiPriority w:val="99"/>
    <w:rsid w:val="005B5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136</Words>
  <Characters>780</Characters>
  <Application>Microsoft Office Outlook</Application>
  <DocSecurity>0</DocSecurity>
  <Lines>0</Lines>
  <Paragraphs>0</Paragraphs>
  <ScaleCrop>false</ScaleCrop>
  <Company>University of Birmingham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che manda</dc:title>
  <dc:subject/>
  <dc:creator>Lisa De Propris</dc:creator>
  <cp:keywords/>
  <dc:description/>
  <cp:lastModifiedBy>unione2</cp:lastModifiedBy>
  <cp:revision>3</cp:revision>
  <dcterms:created xsi:type="dcterms:W3CDTF">2018-05-02T10:33:00Z</dcterms:created>
  <dcterms:modified xsi:type="dcterms:W3CDTF">2018-05-30T10:38:00Z</dcterms:modified>
</cp:coreProperties>
</file>